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57FB" w14:textId="1AD66BE6" w:rsidR="00881166" w:rsidRDefault="00881166" w:rsidP="00562C32">
      <w:pPr>
        <w:rPr>
          <w:lang w:val="en-US"/>
        </w:rPr>
      </w:pPr>
    </w:p>
    <w:p w14:paraId="059DA7BE" w14:textId="0292FB2D" w:rsidR="00562C32" w:rsidRDefault="004E7A3D" w:rsidP="004E7A3D">
      <w:pPr>
        <w:jc w:val="center"/>
        <w:rPr>
          <w:lang w:val="en-US"/>
        </w:rPr>
      </w:pPr>
      <w:r>
        <w:rPr>
          <w:lang w:val="en-US"/>
        </w:rPr>
        <w:t>PRESS RELEASE</w:t>
      </w:r>
    </w:p>
    <w:p w14:paraId="5F055679" w14:textId="77777777" w:rsidR="004E7A3D" w:rsidRPr="00562C32" w:rsidRDefault="004E7A3D" w:rsidP="004E7A3D">
      <w:pPr>
        <w:jc w:val="center"/>
        <w:rPr>
          <w:lang w:val="en-US"/>
        </w:rPr>
      </w:pPr>
    </w:p>
    <w:p w14:paraId="0C38C9B7" w14:textId="757D6D9C" w:rsidR="00562C32" w:rsidRPr="00562C32" w:rsidRDefault="00562C32" w:rsidP="00562C32">
      <w:pPr>
        <w:rPr>
          <w:lang w:val="en-US"/>
        </w:rPr>
      </w:pPr>
      <w:r w:rsidRPr="00562C32">
        <w:rPr>
          <w:lang w:val="en-US"/>
        </w:rPr>
        <w:t>Curaçao Hosts Validation Session for</w:t>
      </w:r>
      <w:r w:rsidR="004F708C">
        <w:rPr>
          <w:lang w:val="en-US"/>
        </w:rPr>
        <w:t xml:space="preserve"> Artificial Intelligence (AI)</w:t>
      </w:r>
      <w:r w:rsidRPr="00562C32">
        <w:rPr>
          <w:lang w:val="en-US"/>
        </w:rPr>
        <w:t xml:space="preserve"> Readiness Assessment towards implementation of </w:t>
      </w:r>
      <w:proofErr w:type="gramStart"/>
      <w:r w:rsidRPr="00562C32">
        <w:rPr>
          <w:lang w:val="en-US"/>
        </w:rPr>
        <w:t xml:space="preserve">UNESCO’s  </w:t>
      </w:r>
      <w:r w:rsidR="004F708C">
        <w:rPr>
          <w:lang w:val="en-US"/>
        </w:rPr>
        <w:t>Recommendation</w:t>
      </w:r>
      <w:proofErr w:type="gramEnd"/>
      <w:r w:rsidR="004F708C">
        <w:rPr>
          <w:lang w:val="en-US"/>
        </w:rPr>
        <w:t xml:space="preserve"> on the </w:t>
      </w:r>
      <w:r w:rsidRPr="00562C32">
        <w:rPr>
          <w:lang w:val="en-US"/>
        </w:rPr>
        <w:t xml:space="preserve">Ethics </w:t>
      </w:r>
      <w:r w:rsidR="004F708C">
        <w:rPr>
          <w:lang w:val="en-US"/>
        </w:rPr>
        <w:t>of AI</w:t>
      </w:r>
    </w:p>
    <w:p w14:paraId="799F32F7" w14:textId="77777777" w:rsidR="00562C32" w:rsidRPr="00562C32" w:rsidRDefault="00562C32" w:rsidP="00562C32">
      <w:pPr>
        <w:rPr>
          <w:lang w:val="en-US"/>
        </w:rPr>
      </w:pPr>
    </w:p>
    <w:p w14:paraId="6B73247D" w14:textId="2EBD385C" w:rsidR="00562C32" w:rsidRPr="00562C32" w:rsidRDefault="00562C32" w:rsidP="00562C32">
      <w:pPr>
        <w:rPr>
          <w:lang w:val="en-US"/>
        </w:rPr>
      </w:pPr>
      <w:r w:rsidRPr="00562C32">
        <w:rPr>
          <w:lang w:val="en-US"/>
        </w:rPr>
        <w:t>Willemstad</w:t>
      </w:r>
      <w:r w:rsidR="004E7A3D">
        <w:rPr>
          <w:lang w:val="en-US"/>
        </w:rPr>
        <w:t>.</w:t>
      </w:r>
      <w:r w:rsidRPr="00562C32">
        <w:rPr>
          <w:lang w:val="en-US"/>
        </w:rPr>
        <w:t xml:space="preserve"> The Government of Curaçao,</w:t>
      </w:r>
      <w:r w:rsidR="0091548C">
        <w:rPr>
          <w:lang w:val="en-US"/>
        </w:rPr>
        <w:t xml:space="preserve"> </w:t>
      </w:r>
      <w:r w:rsidR="0091548C">
        <w:rPr>
          <w:lang w:val="en-US"/>
        </w:rPr>
        <w:t>Ministry of Education, Science, Culture and Sports</w:t>
      </w:r>
      <w:r w:rsidRPr="00562C32">
        <w:rPr>
          <w:lang w:val="en-US"/>
        </w:rPr>
        <w:t xml:space="preserve"> in collaboration with key national</w:t>
      </w:r>
      <w:r w:rsidR="008E1C55">
        <w:rPr>
          <w:lang w:val="en-US"/>
        </w:rPr>
        <w:t xml:space="preserve"> partners</w:t>
      </w:r>
      <w:r w:rsidRPr="00562C32">
        <w:rPr>
          <w:lang w:val="en-US"/>
        </w:rPr>
        <w:t xml:space="preserve">, </w:t>
      </w:r>
      <w:r w:rsidR="0091548C">
        <w:rPr>
          <w:lang w:val="en-US"/>
        </w:rPr>
        <w:t xml:space="preserve">including the UNESCO Chair on SIDS at the University of Curaçao </w:t>
      </w:r>
      <w:r w:rsidR="004F708C">
        <w:rPr>
          <w:lang w:val="en-US"/>
        </w:rPr>
        <w:t>hosted</w:t>
      </w:r>
      <w:r w:rsidRPr="00562C32">
        <w:rPr>
          <w:lang w:val="en-US"/>
        </w:rPr>
        <w:t xml:space="preserve"> a Validation Session to study the landscape and identify </w:t>
      </w:r>
      <w:r w:rsidR="008E1C55">
        <w:rPr>
          <w:lang w:val="en-US"/>
        </w:rPr>
        <w:t xml:space="preserve">AI </w:t>
      </w:r>
      <w:r w:rsidRPr="00562C32">
        <w:rPr>
          <w:lang w:val="en-US"/>
        </w:rPr>
        <w:t>readiness, ensuring alignment with UNESCO’s Recommendation on the Ethics of AI. The session took take place on February 6th at University of Curaçao, bringing together government officials, private sector representatives, academia, and civil society to review and finalize Curaçao’s readiness to AI governance.</w:t>
      </w:r>
    </w:p>
    <w:p w14:paraId="3B4BCBDE" w14:textId="6A4241EB" w:rsidR="00562C32" w:rsidRPr="00562C32" w:rsidRDefault="00562C32" w:rsidP="00562C32">
      <w:pPr>
        <w:rPr>
          <w:lang w:val="en-US"/>
        </w:rPr>
      </w:pPr>
      <w:r w:rsidRPr="00562C32">
        <w:rPr>
          <w:lang w:val="en-US"/>
        </w:rPr>
        <w:t xml:space="preserve">AI has emerged as a critical factor that </w:t>
      </w:r>
      <w:r w:rsidR="004F708C">
        <w:rPr>
          <w:lang w:val="en-US"/>
        </w:rPr>
        <w:t>provides</w:t>
      </w:r>
      <w:r w:rsidRPr="00562C32">
        <w:rPr>
          <w:lang w:val="en-US"/>
        </w:rPr>
        <w:t xml:space="preserve"> opportunities as well as challenges for Small Islands like Curaçao. </w:t>
      </w:r>
      <w:r w:rsidR="004F708C">
        <w:rPr>
          <w:lang w:val="en-US"/>
        </w:rPr>
        <w:t>In collaboration with UNE</w:t>
      </w:r>
      <w:r w:rsidR="008E1C55">
        <w:rPr>
          <w:lang w:val="en-US"/>
        </w:rPr>
        <w:t>S</w:t>
      </w:r>
      <w:r w:rsidR="004F708C">
        <w:rPr>
          <w:lang w:val="en-US"/>
        </w:rPr>
        <w:t xml:space="preserve">CO, </w:t>
      </w:r>
      <w:r w:rsidR="004F708C" w:rsidRPr="00562C32">
        <w:rPr>
          <w:lang w:val="en-US"/>
        </w:rPr>
        <w:t xml:space="preserve">Curaçao </w:t>
      </w:r>
      <w:r w:rsidR="004F708C">
        <w:rPr>
          <w:lang w:val="en-US"/>
        </w:rPr>
        <w:t xml:space="preserve">is a pioneer in the Caribbean leading in the implementation of UNESCO’s AI Readiness Assessment Methodology (RAM) </w:t>
      </w:r>
      <w:r w:rsidRPr="00562C32">
        <w:rPr>
          <w:lang w:val="en-US"/>
        </w:rPr>
        <w:t>to better understand the ability at national level for implementation of UNESCO’s AI Ethics Framework. It focuses on three key pillars:</w:t>
      </w:r>
    </w:p>
    <w:p w14:paraId="65D8D23F" w14:textId="77777777" w:rsidR="00562C32" w:rsidRPr="00562C32" w:rsidRDefault="00562C32" w:rsidP="00562C32">
      <w:pPr>
        <w:rPr>
          <w:lang w:val="en-US"/>
        </w:rPr>
      </w:pPr>
      <w:r w:rsidRPr="00562C32">
        <w:rPr>
          <w:lang w:val="en-US"/>
        </w:rPr>
        <w:t>1. Regulation – Establishing laws, policies, and ethical guidelines to govern AI use.</w:t>
      </w:r>
    </w:p>
    <w:p w14:paraId="4A06A97B" w14:textId="77777777" w:rsidR="00562C32" w:rsidRPr="00562C32" w:rsidRDefault="00562C32" w:rsidP="00562C32">
      <w:pPr>
        <w:rPr>
          <w:lang w:val="en-US"/>
        </w:rPr>
      </w:pPr>
      <w:r w:rsidRPr="00562C32">
        <w:rPr>
          <w:lang w:val="en-US"/>
        </w:rPr>
        <w:t>2. Institutional Framework – Defining the agencies responsible for AI governance, oversight, and coordination.</w:t>
      </w:r>
    </w:p>
    <w:p w14:paraId="7CA0B16A" w14:textId="4B08BDDC" w:rsidR="00562C32" w:rsidRPr="00562C32" w:rsidRDefault="00562C32" w:rsidP="00562C32">
      <w:pPr>
        <w:rPr>
          <w:lang w:val="en-US"/>
        </w:rPr>
      </w:pPr>
      <w:r w:rsidRPr="00562C32">
        <w:rPr>
          <w:lang w:val="en-US"/>
        </w:rPr>
        <w:t xml:space="preserve">3. Capacity </w:t>
      </w:r>
      <w:r w:rsidR="0091548C">
        <w:rPr>
          <w:lang w:val="en-US"/>
        </w:rPr>
        <w:t>Development</w:t>
      </w:r>
      <w:r w:rsidRPr="00562C32">
        <w:rPr>
          <w:lang w:val="en-US"/>
        </w:rPr>
        <w:t xml:space="preserve"> &amp; Training – Ensuring AI literacy, skills development, research, and workforce adaptation.</w:t>
      </w:r>
    </w:p>
    <w:p w14:paraId="3BC338A1" w14:textId="410B58BC" w:rsidR="00562C32" w:rsidRPr="00562C32" w:rsidRDefault="00562C32" w:rsidP="00562C32">
      <w:pPr>
        <w:rPr>
          <w:lang w:val="en-US"/>
        </w:rPr>
      </w:pPr>
      <w:r w:rsidRPr="00562C32">
        <w:rPr>
          <w:lang w:val="en-US"/>
        </w:rPr>
        <w:t xml:space="preserve">The validation session served as a platform for stakeholders to provide </w:t>
      </w:r>
      <w:r w:rsidR="008E1C55">
        <w:rPr>
          <w:lang w:val="en-US"/>
        </w:rPr>
        <w:t>feedback and</w:t>
      </w:r>
      <w:r w:rsidR="00881166">
        <w:rPr>
          <w:lang w:val="en-US"/>
        </w:rPr>
        <w:t xml:space="preserve"> </w:t>
      </w:r>
      <w:r w:rsidRPr="00562C32">
        <w:rPr>
          <w:lang w:val="en-US"/>
        </w:rPr>
        <w:t>input</w:t>
      </w:r>
      <w:r w:rsidR="008E1C55">
        <w:rPr>
          <w:lang w:val="en-US"/>
        </w:rPr>
        <w:t>s</w:t>
      </w:r>
      <w:r w:rsidRPr="00562C32">
        <w:rPr>
          <w:lang w:val="en-US"/>
        </w:rPr>
        <w:t xml:space="preserve">, ensuring that </w:t>
      </w:r>
      <w:r w:rsidR="00881166" w:rsidRPr="00562C32">
        <w:rPr>
          <w:lang w:val="en-US"/>
        </w:rPr>
        <w:t>the RAM</w:t>
      </w:r>
      <w:r w:rsidR="008E1C55">
        <w:rPr>
          <w:lang w:val="en-US"/>
        </w:rPr>
        <w:t xml:space="preserve"> </w:t>
      </w:r>
      <w:r w:rsidRPr="00562C32">
        <w:rPr>
          <w:lang w:val="en-US"/>
        </w:rPr>
        <w:t xml:space="preserve">report is inclusive, contextually relevant, and fully represents Curaçao’s current landscape. Participants discussed regulatory approaches, </w:t>
      </w:r>
      <w:r w:rsidRPr="00562C32">
        <w:rPr>
          <w:lang w:val="en-US"/>
        </w:rPr>
        <w:lastRenderedPageBreak/>
        <w:t xml:space="preserve">AI’s role in economic transformation, and mechanisms to ensure ethical </w:t>
      </w:r>
      <w:r w:rsidR="008E1C55">
        <w:rPr>
          <w:lang w:val="en-US"/>
        </w:rPr>
        <w:t xml:space="preserve">and responsible </w:t>
      </w:r>
      <w:r w:rsidRPr="00562C32">
        <w:rPr>
          <w:lang w:val="en-US"/>
        </w:rPr>
        <w:t>AI development and deployment in Curaçao.</w:t>
      </w:r>
    </w:p>
    <w:p w14:paraId="037015B7" w14:textId="77777777" w:rsidR="003C41E4" w:rsidRDefault="00562C32" w:rsidP="00562C32">
      <w:pPr>
        <w:rPr>
          <w:lang w:val="en-US"/>
        </w:rPr>
      </w:pPr>
      <w:r w:rsidRPr="00562C32">
        <w:rPr>
          <w:lang w:val="en-US"/>
        </w:rPr>
        <w:t xml:space="preserve">“This validation session is a crucial step in finalizing a strategy that will not only foster AI innovation but also ensure that AI serves the best interests of our society, economy, and institutions,” said </w:t>
      </w:r>
      <w:proofErr w:type="spellStart"/>
      <w:r w:rsidRPr="00562C32">
        <w:rPr>
          <w:lang w:val="en-US"/>
        </w:rPr>
        <w:t>Sithree</w:t>
      </w:r>
      <w:proofErr w:type="spellEnd"/>
      <w:r w:rsidRPr="00562C32">
        <w:rPr>
          <w:lang w:val="en-US"/>
        </w:rPr>
        <w:t xml:space="preserve"> “Cey” van </w:t>
      </w:r>
      <w:proofErr w:type="spellStart"/>
      <w:r w:rsidRPr="00562C32">
        <w:rPr>
          <w:lang w:val="en-US"/>
        </w:rPr>
        <w:t>Heydoorn</w:t>
      </w:r>
      <w:proofErr w:type="spellEnd"/>
      <w:r w:rsidRPr="00562C32">
        <w:rPr>
          <w:lang w:val="en-US"/>
        </w:rPr>
        <w:t xml:space="preserve">, Minister of Education, Science, Culture and </w:t>
      </w:r>
    </w:p>
    <w:p w14:paraId="12ABBA25" w14:textId="77777777" w:rsidR="003C41E4" w:rsidRDefault="003C41E4" w:rsidP="00562C32">
      <w:pPr>
        <w:rPr>
          <w:lang w:val="en-US"/>
        </w:rPr>
      </w:pPr>
    </w:p>
    <w:p w14:paraId="4B603B8C" w14:textId="4B18D4E2" w:rsidR="00562C32" w:rsidRPr="00562C32" w:rsidRDefault="00562C32" w:rsidP="00562C32">
      <w:pPr>
        <w:rPr>
          <w:lang w:val="en-US"/>
        </w:rPr>
      </w:pPr>
      <w:r w:rsidRPr="00562C32">
        <w:rPr>
          <w:lang w:val="en-US"/>
        </w:rPr>
        <w:t xml:space="preserve">Sports. “Aligning with UNESCO’s </w:t>
      </w:r>
      <w:r w:rsidR="008E1C55">
        <w:rPr>
          <w:lang w:val="en-US"/>
        </w:rPr>
        <w:t>Recommendation on the Ethics of AI</w:t>
      </w:r>
      <w:r w:rsidRPr="00562C32">
        <w:rPr>
          <w:lang w:val="en-US"/>
        </w:rPr>
        <w:t>, allows Curaçao to demonstrate its commitment to responsible AI governance, transparency, and inclusivity.”</w:t>
      </w:r>
    </w:p>
    <w:p w14:paraId="45D95981" w14:textId="1CACF2C1" w:rsidR="00562C32" w:rsidRPr="00562C32" w:rsidRDefault="00562C32" w:rsidP="00562C32">
      <w:pPr>
        <w:rPr>
          <w:lang w:val="en-US"/>
        </w:rPr>
      </w:pPr>
      <w:r w:rsidRPr="00562C32">
        <w:rPr>
          <w:lang w:val="en-US"/>
        </w:rPr>
        <w:t xml:space="preserve">Countries such as Estonia, Singapore, and Chile, known for their successful AI policies, serve as benchmarks for Curaçao’s approach. “Observing high ethical standards for AI is key for any aspirations of speeding up our development as a </w:t>
      </w:r>
      <w:r w:rsidR="008E1C55" w:rsidRPr="00562C32">
        <w:rPr>
          <w:lang w:val="en-US"/>
        </w:rPr>
        <w:t>country</w:t>
      </w:r>
      <w:r w:rsidRPr="00562C32">
        <w:rPr>
          <w:lang w:val="en-US"/>
        </w:rPr>
        <w:t xml:space="preserve">” said </w:t>
      </w:r>
      <w:r w:rsidR="008E1C55">
        <w:rPr>
          <w:lang w:val="en-US"/>
        </w:rPr>
        <w:t>D</w:t>
      </w:r>
      <w:r w:rsidRPr="00562C32">
        <w:rPr>
          <w:lang w:val="en-US"/>
        </w:rPr>
        <w:t xml:space="preserve">r. Guido Rojer, Jr., lead </w:t>
      </w:r>
      <w:r w:rsidR="008E1C55">
        <w:rPr>
          <w:lang w:val="en-US"/>
        </w:rPr>
        <w:t xml:space="preserve">expert </w:t>
      </w:r>
      <w:r w:rsidRPr="00562C32">
        <w:rPr>
          <w:lang w:val="en-US"/>
        </w:rPr>
        <w:t xml:space="preserve">in the RAM consultations. “We often look at opportunities, but we must always be reminded of how fast gaps can emerge that exclude or harm those </w:t>
      </w:r>
      <w:r w:rsidR="008E1C55" w:rsidRPr="00562C32">
        <w:rPr>
          <w:lang w:val="en-US"/>
        </w:rPr>
        <w:t>who</w:t>
      </w:r>
      <w:r w:rsidRPr="00562C32">
        <w:rPr>
          <w:lang w:val="en-US"/>
        </w:rPr>
        <w:t xml:space="preserve"> are often marginalized</w:t>
      </w:r>
      <w:r w:rsidR="008E1C55">
        <w:rPr>
          <w:lang w:val="en-US"/>
        </w:rPr>
        <w:t>.</w:t>
      </w:r>
      <w:r w:rsidR="00881166">
        <w:rPr>
          <w:lang w:val="en-US"/>
        </w:rPr>
        <w:t xml:space="preserve"> </w:t>
      </w:r>
      <w:r w:rsidR="008E1C55">
        <w:rPr>
          <w:lang w:val="en-US"/>
        </w:rPr>
        <w:t>U</w:t>
      </w:r>
      <w:r w:rsidRPr="00562C32">
        <w:rPr>
          <w:lang w:val="en-US"/>
        </w:rPr>
        <w:t xml:space="preserve">nderstanding our position will </w:t>
      </w:r>
      <w:r w:rsidR="008E1C55">
        <w:rPr>
          <w:lang w:val="en-US"/>
        </w:rPr>
        <w:t>allow us to be</w:t>
      </w:r>
      <w:r w:rsidRPr="00562C32">
        <w:rPr>
          <w:lang w:val="en-US"/>
        </w:rPr>
        <w:t xml:space="preserve"> better prepared to spread the benefits equitably</w:t>
      </w:r>
      <w:r w:rsidR="008E1C55">
        <w:rPr>
          <w:lang w:val="en-US"/>
        </w:rPr>
        <w:t>.</w:t>
      </w:r>
      <w:r w:rsidRPr="00562C32">
        <w:rPr>
          <w:lang w:val="en-US"/>
        </w:rPr>
        <w:t>”</w:t>
      </w:r>
    </w:p>
    <w:p w14:paraId="3E4B7611" w14:textId="77777777" w:rsidR="00562C32" w:rsidRPr="00562C32" w:rsidRDefault="00562C32" w:rsidP="00562C32">
      <w:pPr>
        <w:rPr>
          <w:lang w:val="en-US"/>
        </w:rPr>
      </w:pPr>
      <w:r w:rsidRPr="00562C32">
        <w:rPr>
          <w:lang w:val="en-US"/>
        </w:rPr>
        <w:t>The finalized report will be published following the validation session, after incorporating feedback from key stakeholders. It will serve as a map for AI regulation, institutional capacity-building, and workforce readiness, ensuring that Curaçao remains compliant to participate in the global digital economy while upholding the highest ethical standards in AI adoption.</w:t>
      </w:r>
    </w:p>
    <w:p w14:paraId="6FFD3999" w14:textId="5EB4EA05" w:rsidR="00562C32" w:rsidRPr="003C41E4" w:rsidRDefault="008E1C55" w:rsidP="00562C32">
      <w:pPr>
        <w:rPr>
          <w:b/>
          <w:bCs/>
          <w:lang w:val="en-US"/>
        </w:rPr>
      </w:pPr>
      <w:hyperlink r:id="rId6" w:history="1">
        <w:r w:rsidR="00562C32" w:rsidRPr="003C41E4">
          <w:rPr>
            <w:rStyle w:val="Hyperlink"/>
            <w:b/>
            <w:bCs/>
            <w:lang w:val="en-US"/>
          </w:rPr>
          <w:t>About the Readiness Assessment Methodology</w:t>
        </w:r>
        <w:r w:rsidRPr="003C41E4">
          <w:rPr>
            <w:rStyle w:val="Hyperlink"/>
            <w:b/>
            <w:bCs/>
            <w:lang w:val="en-US"/>
          </w:rPr>
          <w:t xml:space="preserve"> (RAM):</w:t>
        </w:r>
      </w:hyperlink>
    </w:p>
    <w:p w14:paraId="60979119" w14:textId="2568A28B" w:rsidR="00562C32" w:rsidRPr="00562C32" w:rsidRDefault="00562C32" w:rsidP="00562C32">
      <w:pPr>
        <w:rPr>
          <w:lang w:val="en-US"/>
        </w:rPr>
      </w:pPr>
      <w:r w:rsidRPr="00562C32">
        <w:rPr>
          <w:lang w:val="en-US"/>
        </w:rPr>
        <w:t>The RAM is a UNESCO tool to establish a comprehensive picture of national readiness to implement UNESCO’s Recommendation on the Ethics of AI, ensuring that AI adoption in Curaçao prioritizes human rights, transparency, and sustainability.</w:t>
      </w:r>
      <w:r w:rsidR="002D2AAE">
        <w:rPr>
          <w:lang w:val="en-US"/>
        </w:rPr>
        <w:t xml:space="preserve"> It has been designed to gather quantitative and qualitative information </w:t>
      </w:r>
      <w:r w:rsidR="002D2AAE" w:rsidRPr="002D2AAE">
        <w:t>related to a country’s AI ecosystem, including the legal and regulatory, social and cultural, economic, scientific and educational, and technological and infrastructural dimensions</w:t>
      </w:r>
      <w:r w:rsidR="002D2AAE">
        <w:t>.</w:t>
      </w:r>
    </w:p>
    <w:p w14:paraId="31A6694A" w14:textId="3BA08734" w:rsidR="00562C32" w:rsidRPr="00562C32" w:rsidRDefault="00562C32" w:rsidP="00562C32">
      <w:pPr>
        <w:rPr>
          <w:lang w:val="en-US"/>
        </w:rPr>
      </w:pPr>
      <w:r w:rsidRPr="00562C32">
        <w:rPr>
          <w:lang w:val="en-US"/>
        </w:rPr>
        <w:t xml:space="preserve">For more information, please contact </w:t>
      </w:r>
      <w:r w:rsidR="00881166">
        <w:rPr>
          <w:lang w:val="en-US"/>
        </w:rPr>
        <w:t>Dr. Guido Rojer</w:t>
      </w:r>
      <w:r w:rsidRPr="00562C32">
        <w:rPr>
          <w:lang w:val="en-US"/>
        </w:rPr>
        <w:t xml:space="preserve"> </w:t>
      </w:r>
      <w:r w:rsidR="00881166">
        <w:rPr>
          <w:lang w:val="en-US"/>
        </w:rPr>
        <w:t xml:space="preserve">at </w:t>
      </w:r>
      <w:hyperlink r:id="rId7" w:history="1">
        <w:r w:rsidR="00881166" w:rsidRPr="00DA6118">
          <w:rPr>
            <w:rStyle w:val="Hyperlink"/>
            <w:lang w:val="en-US"/>
          </w:rPr>
          <w:t>g.rojer@uoc.cw</w:t>
        </w:r>
      </w:hyperlink>
      <w:r w:rsidR="00881166">
        <w:rPr>
          <w:lang w:val="en-US"/>
        </w:rPr>
        <w:t xml:space="preserve">. </w:t>
      </w:r>
    </w:p>
    <w:p w14:paraId="3B4DCBE8" w14:textId="77777777" w:rsidR="00F82C70" w:rsidRPr="00562C32" w:rsidRDefault="00F82C70">
      <w:pPr>
        <w:rPr>
          <w:lang w:val="en-US"/>
        </w:rPr>
      </w:pPr>
    </w:p>
    <w:sectPr w:rsidR="00F82C70" w:rsidRPr="00562C3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4D61" w14:textId="77777777" w:rsidR="00881166" w:rsidRDefault="00881166" w:rsidP="00881166">
      <w:pPr>
        <w:spacing w:after="0" w:line="240" w:lineRule="auto"/>
      </w:pPr>
      <w:r>
        <w:separator/>
      </w:r>
    </w:p>
  </w:endnote>
  <w:endnote w:type="continuationSeparator" w:id="0">
    <w:p w14:paraId="4413B8E5" w14:textId="77777777" w:rsidR="00881166" w:rsidRDefault="00881166" w:rsidP="008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3979" w14:textId="77777777" w:rsidR="00881166" w:rsidRDefault="00881166" w:rsidP="00881166">
      <w:pPr>
        <w:spacing w:after="0" w:line="240" w:lineRule="auto"/>
      </w:pPr>
      <w:r>
        <w:separator/>
      </w:r>
    </w:p>
  </w:footnote>
  <w:footnote w:type="continuationSeparator" w:id="0">
    <w:p w14:paraId="04A9F646" w14:textId="77777777" w:rsidR="00881166" w:rsidRDefault="00881166" w:rsidP="00881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1A1C" w14:textId="154BB3C8" w:rsidR="00881166" w:rsidRDefault="00881166">
    <w:pPr>
      <w:pStyle w:val="Header"/>
    </w:pPr>
    <w:r>
      <w:rPr>
        <w:noProof/>
        <w:lang w:val="en-US"/>
      </w:rPr>
      <w:drawing>
        <wp:inline distT="0" distB="0" distL="0" distR="0" wp14:anchorId="143CC9C3" wp14:editId="7B1509F7">
          <wp:extent cx="944134" cy="826672"/>
          <wp:effectExtent l="0" t="0" r="8890" b="0"/>
          <wp:docPr id="2130479613" name="Picture 1" descr="A blue and white rectangular sign with a blue stripe and a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79613" name="Picture 1" descr="A blue and white rectangular sign with a blue stripe and a blue and white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6329" cy="8373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32"/>
    <w:rsid w:val="002D2AAE"/>
    <w:rsid w:val="003C41E4"/>
    <w:rsid w:val="004E7A3D"/>
    <w:rsid w:val="004F708C"/>
    <w:rsid w:val="00562C32"/>
    <w:rsid w:val="0060085B"/>
    <w:rsid w:val="006461CB"/>
    <w:rsid w:val="00881166"/>
    <w:rsid w:val="008E1C55"/>
    <w:rsid w:val="0091548C"/>
    <w:rsid w:val="00A416B4"/>
    <w:rsid w:val="00EE6B8F"/>
    <w:rsid w:val="00F8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A111"/>
  <w15:chartTrackingRefBased/>
  <w15:docId w15:val="{16C06EE4-FA7B-48DF-BE95-1556BF77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62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3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62C3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62C3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62C3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62C3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62C3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62C3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62C3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62C3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62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3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62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3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62C32"/>
    <w:pPr>
      <w:spacing w:before="160"/>
      <w:jc w:val="center"/>
    </w:pPr>
    <w:rPr>
      <w:i/>
      <w:iCs/>
      <w:color w:val="404040" w:themeColor="text1" w:themeTint="BF"/>
    </w:rPr>
  </w:style>
  <w:style w:type="character" w:customStyle="1" w:styleId="QuoteChar">
    <w:name w:val="Quote Char"/>
    <w:basedOn w:val="DefaultParagraphFont"/>
    <w:link w:val="Quote"/>
    <w:uiPriority w:val="29"/>
    <w:rsid w:val="00562C32"/>
    <w:rPr>
      <w:i/>
      <w:iCs/>
      <w:color w:val="404040" w:themeColor="text1" w:themeTint="BF"/>
      <w:lang w:val="en-GB"/>
    </w:rPr>
  </w:style>
  <w:style w:type="paragraph" w:styleId="ListParagraph">
    <w:name w:val="List Paragraph"/>
    <w:basedOn w:val="Normal"/>
    <w:uiPriority w:val="34"/>
    <w:qFormat/>
    <w:rsid w:val="00562C32"/>
    <w:pPr>
      <w:ind w:left="720"/>
      <w:contextualSpacing/>
    </w:pPr>
  </w:style>
  <w:style w:type="character" w:styleId="IntenseEmphasis">
    <w:name w:val="Intense Emphasis"/>
    <w:basedOn w:val="DefaultParagraphFont"/>
    <w:uiPriority w:val="21"/>
    <w:qFormat/>
    <w:rsid w:val="00562C32"/>
    <w:rPr>
      <w:i/>
      <w:iCs/>
      <w:color w:val="0F4761" w:themeColor="accent1" w:themeShade="BF"/>
    </w:rPr>
  </w:style>
  <w:style w:type="paragraph" w:styleId="IntenseQuote">
    <w:name w:val="Intense Quote"/>
    <w:basedOn w:val="Normal"/>
    <w:next w:val="Normal"/>
    <w:link w:val="IntenseQuoteChar"/>
    <w:uiPriority w:val="30"/>
    <w:qFormat/>
    <w:rsid w:val="00562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C32"/>
    <w:rPr>
      <w:i/>
      <w:iCs/>
      <w:color w:val="0F4761" w:themeColor="accent1" w:themeShade="BF"/>
      <w:lang w:val="en-GB"/>
    </w:rPr>
  </w:style>
  <w:style w:type="character" w:styleId="IntenseReference">
    <w:name w:val="Intense Reference"/>
    <w:basedOn w:val="DefaultParagraphFont"/>
    <w:uiPriority w:val="32"/>
    <w:qFormat/>
    <w:rsid w:val="00562C32"/>
    <w:rPr>
      <w:b/>
      <w:bCs/>
      <w:smallCaps/>
      <w:color w:val="0F4761" w:themeColor="accent1" w:themeShade="BF"/>
      <w:spacing w:val="5"/>
    </w:rPr>
  </w:style>
  <w:style w:type="paragraph" w:styleId="Revision">
    <w:name w:val="Revision"/>
    <w:hidden/>
    <w:uiPriority w:val="99"/>
    <w:semiHidden/>
    <w:rsid w:val="004F708C"/>
    <w:pPr>
      <w:spacing w:after="0" w:line="240" w:lineRule="auto"/>
    </w:pPr>
    <w:rPr>
      <w:lang w:val="en-GB"/>
    </w:rPr>
  </w:style>
  <w:style w:type="character" w:styleId="Hyperlink">
    <w:name w:val="Hyperlink"/>
    <w:basedOn w:val="DefaultParagraphFont"/>
    <w:uiPriority w:val="99"/>
    <w:unhideWhenUsed/>
    <w:rsid w:val="008E1C55"/>
    <w:rPr>
      <w:color w:val="467886" w:themeColor="hyperlink"/>
      <w:u w:val="single"/>
    </w:rPr>
  </w:style>
  <w:style w:type="character" w:styleId="UnresolvedMention">
    <w:name w:val="Unresolved Mention"/>
    <w:basedOn w:val="DefaultParagraphFont"/>
    <w:uiPriority w:val="99"/>
    <w:semiHidden/>
    <w:unhideWhenUsed/>
    <w:rsid w:val="008E1C55"/>
    <w:rPr>
      <w:color w:val="605E5C"/>
      <w:shd w:val="clear" w:color="auto" w:fill="E1DFDD"/>
    </w:rPr>
  </w:style>
  <w:style w:type="paragraph" w:styleId="Header">
    <w:name w:val="header"/>
    <w:basedOn w:val="Normal"/>
    <w:link w:val="HeaderChar"/>
    <w:uiPriority w:val="99"/>
    <w:unhideWhenUsed/>
    <w:rsid w:val="00881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166"/>
    <w:rPr>
      <w:lang w:val="en-GB"/>
    </w:rPr>
  </w:style>
  <w:style w:type="paragraph" w:styleId="Footer">
    <w:name w:val="footer"/>
    <w:basedOn w:val="Normal"/>
    <w:link w:val="FooterChar"/>
    <w:uiPriority w:val="99"/>
    <w:unhideWhenUsed/>
    <w:rsid w:val="00881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16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39897">
      <w:bodyDiv w:val="1"/>
      <w:marLeft w:val="0"/>
      <w:marRight w:val="0"/>
      <w:marTop w:val="0"/>
      <w:marBottom w:val="0"/>
      <w:divBdr>
        <w:top w:val="none" w:sz="0" w:space="0" w:color="auto"/>
        <w:left w:val="none" w:sz="0" w:space="0" w:color="auto"/>
        <w:bottom w:val="none" w:sz="0" w:space="0" w:color="auto"/>
        <w:right w:val="none" w:sz="0" w:space="0" w:color="auto"/>
      </w:divBdr>
    </w:div>
    <w:div w:id="131598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rojer@uoc.c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esdoc.unesco.org/ark:/48223/pf000038519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Marva Browne (Ministerie OWCS)</dc:creator>
  <cp:keywords/>
  <dc:description/>
  <cp:lastModifiedBy>Marva Browne (Ministerie OWCS)</cp:lastModifiedBy>
  <cp:revision>4</cp:revision>
  <cp:lastPrinted>2025-02-05T22:42:00Z</cp:lastPrinted>
  <dcterms:created xsi:type="dcterms:W3CDTF">2025-02-06T16:19:00Z</dcterms:created>
  <dcterms:modified xsi:type="dcterms:W3CDTF">2025-02-06T16:39:00Z</dcterms:modified>
</cp:coreProperties>
</file>